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22" w:rsidRPr="00E36522" w:rsidRDefault="00E36522" w:rsidP="00E36522">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bookmarkStart w:id="0" w:name="_GoBack"/>
      <w:bookmarkEnd w:id="0"/>
      <w:r w:rsidRPr="00E36522">
        <w:rPr>
          <w:rFonts w:ascii="Times New Roman" w:eastAsia="Times New Roman" w:hAnsi="Times New Roman" w:cs="Times New Roman"/>
          <w:b/>
          <w:bCs/>
          <w:kern w:val="36"/>
          <w:sz w:val="48"/>
          <w:szCs w:val="48"/>
          <w:lang w:eastAsia="hu-HU"/>
        </w:rPr>
        <w:t>Adatkezelési szabályzat</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 jelen adatkezelési szabályzat weboldalon a látogatók által önkéntes hozzájárulással megadott, </w:t>
      </w:r>
      <w:r>
        <w:rPr>
          <w:rFonts w:ascii="Times New Roman" w:eastAsia="Times New Roman" w:hAnsi="Times New Roman" w:cs="Times New Roman"/>
          <w:sz w:val="24"/>
          <w:szCs w:val="24"/>
          <w:lang w:eastAsia="hu-HU"/>
        </w:rPr>
        <w:t>adatok</w:t>
      </w:r>
      <w:r w:rsidRPr="00E36522">
        <w:rPr>
          <w:rFonts w:ascii="Times New Roman" w:eastAsia="Times New Roman" w:hAnsi="Times New Roman" w:cs="Times New Roman"/>
          <w:sz w:val="24"/>
          <w:szCs w:val="24"/>
          <w:lang w:eastAsia="hu-HU"/>
        </w:rPr>
        <w:t xml:space="preserve"> tárolására és kezelésére vonatkozik.</w:t>
      </w:r>
    </w:p>
    <w:p w:rsid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adatok kezelését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adatokat harmadik személynek nem adjuk ki</w:t>
      </w:r>
      <w:r>
        <w:rPr>
          <w:rFonts w:ascii="Times New Roman" w:eastAsia="Times New Roman" w:hAnsi="Times New Roman" w:cs="Times New Roman"/>
          <w:sz w:val="24"/>
          <w:szCs w:val="24"/>
          <w:lang w:eastAsia="hu-HU"/>
        </w:rPr>
        <w:t>.</w:t>
      </w:r>
    </w:p>
    <w:p w:rsidR="00E36522" w:rsidRPr="00E36522" w:rsidRDefault="00E36522" w:rsidP="00E3652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36522">
        <w:rPr>
          <w:rFonts w:ascii="Times New Roman" w:eastAsia="Times New Roman" w:hAnsi="Times New Roman" w:cs="Times New Roman"/>
          <w:b/>
          <w:bCs/>
          <w:sz w:val="36"/>
          <w:szCs w:val="36"/>
          <w:lang w:eastAsia="hu-HU"/>
        </w:rPr>
        <w:t>Vonatkozó jogszabályok</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Az adatkezelő kötelezettséget vállal arra, hogy ez irányú tevékenységét a mindenkor hatályos jogszabályok szerint végzi. Ezek a jelen </w:t>
      </w:r>
      <w:proofErr w:type="gramStart"/>
      <w:r w:rsidRPr="00E36522">
        <w:rPr>
          <w:rFonts w:ascii="Times New Roman" w:eastAsia="Times New Roman" w:hAnsi="Times New Roman" w:cs="Times New Roman"/>
          <w:sz w:val="24"/>
          <w:szCs w:val="24"/>
          <w:lang w:eastAsia="hu-HU"/>
        </w:rPr>
        <w:t>dokumentum</w:t>
      </w:r>
      <w:proofErr w:type="gramEnd"/>
      <w:r w:rsidRPr="00E36522">
        <w:rPr>
          <w:rFonts w:ascii="Times New Roman" w:eastAsia="Times New Roman" w:hAnsi="Times New Roman" w:cs="Times New Roman"/>
          <w:sz w:val="24"/>
          <w:szCs w:val="24"/>
          <w:lang w:eastAsia="hu-HU"/>
        </w:rPr>
        <w:t xml:space="preserve"> kiadásakor az alábbiak:</w:t>
      </w:r>
    </w:p>
    <w:p w:rsidR="00E36522" w:rsidRPr="00E36522" w:rsidRDefault="00E36522" w:rsidP="00E36522">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2001. évi CVIII. törvény az elektronikus kereskedelmi szolgáltatások, valamint az </w:t>
      </w:r>
      <w:proofErr w:type="gramStart"/>
      <w:r w:rsidRPr="00E36522">
        <w:rPr>
          <w:rFonts w:ascii="Times New Roman" w:eastAsia="Times New Roman" w:hAnsi="Times New Roman" w:cs="Times New Roman"/>
          <w:sz w:val="24"/>
          <w:szCs w:val="24"/>
          <w:lang w:eastAsia="hu-HU"/>
        </w:rPr>
        <w:t>információs</w:t>
      </w:r>
      <w:proofErr w:type="gramEnd"/>
      <w:r w:rsidRPr="00E36522">
        <w:rPr>
          <w:rFonts w:ascii="Times New Roman" w:eastAsia="Times New Roman" w:hAnsi="Times New Roman" w:cs="Times New Roman"/>
          <w:sz w:val="24"/>
          <w:szCs w:val="24"/>
          <w:lang w:eastAsia="hu-HU"/>
        </w:rPr>
        <w:t xml:space="preserve"> társadalommal összefüggő szolgáltatások egyes kérdéseiről (a továbbiakban: elektronikus kereskedelmi törvény).</w:t>
      </w:r>
    </w:p>
    <w:p w:rsidR="00E36522" w:rsidRPr="00E36522" w:rsidRDefault="00E36522" w:rsidP="00E36522">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2008. évi XLVIII. törvény a gazdasági reklámtevékenység alapvető feltételeiről és egyes korlátairól (a továbbiakban: gazdasági reklámtörvény).</w:t>
      </w:r>
    </w:p>
    <w:p w:rsidR="00E36522" w:rsidRPr="00E36522" w:rsidRDefault="00E36522" w:rsidP="00E36522">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2011. évi CXII. törvény az </w:t>
      </w:r>
      <w:proofErr w:type="gramStart"/>
      <w:r w:rsidRPr="00E36522">
        <w:rPr>
          <w:rFonts w:ascii="Times New Roman" w:eastAsia="Times New Roman" w:hAnsi="Times New Roman" w:cs="Times New Roman"/>
          <w:sz w:val="24"/>
          <w:szCs w:val="24"/>
          <w:lang w:eastAsia="hu-HU"/>
        </w:rPr>
        <w:t>információs</w:t>
      </w:r>
      <w:proofErr w:type="gramEnd"/>
      <w:r w:rsidRPr="00E36522">
        <w:rPr>
          <w:rFonts w:ascii="Times New Roman" w:eastAsia="Times New Roman" w:hAnsi="Times New Roman" w:cs="Times New Roman"/>
          <w:sz w:val="24"/>
          <w:szCs w:val="24"/>
          <w:lang w:eastAsia="hu-HU"/>
        </w:rPr>
        <w:t xml:space="preserve"> önrendelkezési jogról és az információszabadságról. A jogszabály legfrissebb állapota elérhető </w:t>
      </w:r>
      <w:hyperlink r:id="rId5" w:tgtFrame="_blank" w:history="1">
        <w:r w:rsidRPr="00E36522">
          <w:rPr>
            <w:rFonts w:ascii="Times New Roman" w:eastAsia="Times New Roman" w:hAnsi="Times New Roman" w:cs="Times New Roman"/>
            <w:color w:val="0000FF"/>
            <w:sz w:val="24"/>
            <w:szCs w:val="24"/>
            <w:u w:val="single"/>
            <w:lang w:eastAsia="hu-HU"/>
          </w:rPr>
          <w:t>a net.jogtar.hu oldalán, ide kattintva</w:t>
        </w:r>
      </w:hyperlink>
      <w:r w:rsidRPr="00E36522">
        <w:rPr>
          <w:rFonts w:ascii="Times New Roman" w:eastAsia="Times New Roman" w:hAnsi="Times New Roman" w:cs="Times New Roman"/>
          <w:sz w:val="24"/>
          <w:szCs w:val="24"/>
          <w:lang w:eastAsia="hu-HU"/>
        </w:rPr>
        <w:t>.</w:t>
      </w:r>
    </w:p>
    <w:p w:rsidR="00E36522" w:rsidRPr="00E36522" w:rsidRDefault="00E36522" w:rsidP="00E3652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36522">
        <w:rPr>
          <w:rFonts w:ascii="Times New Roman" w:eastAsia="Times New Roman" w:hAnsi="Times New Roman" w:cs="Times New Roman"/>
          <w:b/>
          <w:bCs/>
          <w:sz w:val="36"/>
          <w:szCs w:val="36"/>
          <w:lang w:eastAsia="hu-HU"/>
        </w:rPr>
        <w:t>Fogalmak</w:t>
      </w:r>
    </w:p>
    <w:p w:rsidR="00E36522" w:rsidRPr="00E36522" w:rsidRDefault="00E36522" w:rsidP="00E36522">
      <w:pPr>
        <w:spacing w:after="0"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2011. évi CXII. törvény 3. § alapján</w:t>
      </w:r>
      <w:r w:rsidRPr="00E36522">
        <w:rPr>
          <w:rFonts w:ascii="Times New Roman" w:eastAsia="Times New Roman" w:hAnsi="Times New Roman" w:cs="Times New Roman"/>
          <w:sz w:val="24"/>
          <w:szCs w:val="24"/>
          <w:lang w:eastAsia="hu-HU"/>
        </w:rPr>
        <w:t xml:space="preserve"> </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érintett</w:t>
      </w:r>
      <w:r w:rsidRPr="00E36522">
        <w:rPr>
          <w:rFonts w:ascii="Times New Roman" w:eastAsia="Times New Roman" w:hAnsi="Times New Roman" w:cs="Times New Roman"/>
          <w:sz w:val="24"/>
          <w:szCs w:val="24"/>
          <w:lang w:eastAsia="hu-HU"/>
        </w:rPr>
        <w:t>: bármely meghatározott, személyes adat alapján azonosított vagy – közvetlenül vagy közvetve – azonosítható természetes személy;</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személyes adat</w:t>
      </w:r>
      <w:r w:rsidRPr="00E36522">
        <w:rPr>
          <w:rFonts w:ascii="Times New Roman" w:eastAsia="Times New Roman" w:hAnsi="Times New Roman" w:cs="Times New Roman"/>
          <w:sz w:val="24"/>
          <w:szCs w:val="24"/>
          <w:lang w:eastAsia="hu-HU"/>
        </w:rPr>
        <w:t xml:space="preserve">: az </w:t>
      </w:r>
      <w:proofErr w:type="spellStart"/>
      <w:r w:rsidRPr="00E36522">
        <w:rPr>
          <w:rFonts w:ascii="Times New Roman" w:eastAsia="Times New Roman" w:hAnsi="Times New Roman" w:cs="Times New Roman"/>
          <w:sz w:val="24"/>
          <w:szCs w:val="24"/>
          <w:lang w:eastAsia="hu-HU"/>
        </w:rPr>
        <w:t>érintettel</w:t>
      </w:r>
      <w:proofErr w:type="spellEnd"/>
      <w:r w:rsidRPr="00E36522">
        <w:rPr>
          <w:rFonts w:ascii="Times New Roman" w:eastAsia="Times New Roman" w:hAnsi="Times New Roman" w:cs="Times New Roman"/>
          <w:sz w:val="24"/>
          <w:szCs w:val="24"/>
          <w:lang w:eastAsia="hu-HU"/>
        </w:rPr>
        <w:t xml:space="preserve"> kapcsolatba hozható adat – különösen az érintett neve, azonosító jele, valamint egy vagy több fizikai, fiziológiai, </w:t>
      </w:r>
      <w:proofErr w:type="gramStart"/>
      <w:r w:rsidRPr="00E36522">
        <w:rPr>
          <w:rFonts w:ascii="Times New Roman" w:eastAsia="Times New Roman" w:hAnsi="Times New Roman" w:cs="Times New Roman"/>
          <w:sz w:val="24"/>
          <w:szCs w:val="24"/>
          <w:lang w:eastAsia="hu-HU"/>
        </w:rPr>
        <w:t>mentális</w:t>
      </w:r>
      <w:proofErr w:type="gramEnd"/>
      <w:r w:rsidRPr="00E36522">
        <w:rPr>
          <w:rFonts w:ascii="Times New Roman" w:eastAsia="Times New Roman" w:hAnsi="Times New Roman" w:cs="Times New Roman"/>
          <w:sz w:val="24"/>
          <w:szCs w:val="24"/>
          <w:lang w:eastAsia="hu-HU"/>
        </w:rPr>
        <w:t>, gazdasági, kulturális vagy szociális azonosságára jellemző ismeret -, valamint az adatból levonható, az érintettre vonatkozó következtetés;</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különleges adat</w:t>
      </w:r>
      <w:r w:rsidRPr="00E36522">
        <w:rPr>
          <w:rFonts w:ascii="Times New Roman" w:eastAsia="Times New Roman" w:hAnsi="Times New Roman" w:cs="Times New Roman"/>
          <w:sz w:val="24"/>
          <w:szCs w:val="24"/>
          <w:lang w:eastAsia="hu-HU"/>
        </w:rPr>
        <w:t xml:space="preserve">: </w:t>
      </w:r>
    </w:p>
    <w:p w:rsidR="00E36522" w:rsidRPr="00E36522" w:rsidRDefault="00E36522" w:rsidP="00E36522">
      <w:pPr>
        <w:numPr>
          <w:ilvl w:val="1"/>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 faji eredetre, a nemzeti és etnikai kisebbséghez tartozásra, a politikai véleményre vagy pártállásra, a vallásos vagy más világnézeti meggyőződésre, az érdek-képviseleti szervezeti tagságra, a szexuális életre vonatkozó személyes adat,</w:t>
      </w:r>
    </w:p>
    <w:p w:rsidR="00E36522" w:rsidRPr="00E36522" w:rsidRDefault="00E36522" w:rsidP="00E36522">
      <w:pPr>
        <w:numPr>
          <w:ilvl w:val="1"/>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egészségi állapotra, a kóros szenvedélyre vonatkozó személyes adat, valamint a bűnügyi személyes adat;</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bűnügyi személyes adat</w:t>
      </w:r>
      <w:r w:rsidRPr="00E36522">
        <w:rPr>
          <w:rFonts w:ascii="Times New Roman" w:eastAsia="Times New Roman" w:hAnsi="Times New Roman" w:cs="Times New Roman"/>
          <w:sz w:val="24"/>
          <w:szCs w:val="24"/>
          <w:lang w:eastAsia="hu-HU"/>
        </w:rPr>
        <w:t xml:space="preserve">: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w:t>
      </w:r>
      <w:proofErr w:type="spellStart"/>
      <w:r w:rsidRPr="00E36522">
        <w:rPr>
          <w:rFonts w:ascii="Times New Roman" w:eastAsia="Times New Roman" w:hAnsi="Times New Roman" w:cs="Times New Roman"/>
          <w:sz w:val="24"/>
          <w:szCs w:val="24"/>
          <w:lang w:eastAsia="hu-HU"/>
        </w:rPr>
        <w:t>érintettel</w:t>
      </w:r>
      <w:proofErr w:type="spellEnd"/>
      <w:r w:rsidRPr="00E36522">
        <w:rPr>
          <w:rFonts w:ascii="Times New Roman" w:eastAsia="Times New Roman" w:hAnsi="Times New Roman" w:cs="Times New Roman"/>
          <w:sz w:val="24"/>
          <w:szCs w:val="24"/>
          <w:lang w:eastAsia="hu-HU"/>
        </w:rPr>
        <w:t xml:space="preserve"> kapcsolatba hozható, valamint a büntetett előéletre vonatkozó személyes adat;</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E36522">
        <w:rPr>
          <w:rFonts w:ascii="Times New Roman" w:eastAsia="Times New Roman" w:hAnsi="Times New Roman" w:cs="Times New Roman"/>
          <w:i/>
          <w:iCs/>
          <w:sz w:val="24"/>
          <w:szCs w:val="24"/>
          <w:lang w:eastAsia="hu-HU"/>
        </w:rPr>
        <w:t>közérdekű adat</w:t>
      </w:r>
      <w:r w:rsidRPr="00E36522">
        <w:rPr>
          <w:rFonts w:ascii="Times New Roman" w:eastAsia="Times New Roman" w:hAnsi="Times New Roman" w:cs="Times New Roman"/>
          <w:sz w:val="24"/>
          <w:szCs w:val="24"/>
          <w:lang w:eastAsia="hu-HU"/>
        </w:rPr>
        <w:t xml:space="preserve">: az állami vagy helyi önkormányzati feladatot, valamint jogszabályban meghatározott egyéb közfeladatot ellátó szerv vagy személy kezelésében lévő és tevékenységére vonatkozó vagy közfeladatának ellátásával összefüggésben </w:t>
      </w:r>
      <w:r w:rsidRPr="00E36522">
        <w:rPr>
          <w:rFonts w:ascii="Times New Roman" w:eastAsia="Times New Roman" w:hAnsi="Times New Roman" w:cs="Times New Roman"/>
          <w:sz w:val="24"/>
          <w:szCs w:val="24"/>
          <w:lang w:eastAsia="hu-HU"/>
        </w:rPr>
        <w:lastRenderedPageBreak/>
        <w:t>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E36522">
        <w:rPr>
          <w:rFonts w:ascii="Times New Roman" w:eastAsia="Times New Roman" w:hAnsi="Times New Roman" w:cs="Times New Roman"/>
          <w:sz w:val="24"/>
          <w:szCs w:val="24"/>
          <w:lang w:eastAsia="hu-HU"/>
        </w:rPr>
        <w:t xml:space="preserve"> szabályozó jogszabályokra, valamint a gazdálkodásra, a megkötött szerződésekre vonatkozó adat;</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közérdekből nyilvános adat</w:t>
      </w:r>
      <w:r w:rsidRPr="00E36522">
        <w:rPr>
          <w:rFonts w:ascii="Times New Roman" w:eastAsia="Times New Roman" w:hAnsi="Times New Roman" w:cs="Times New Roman"/>
          <w:sz w:val="24"/>
          <w:szCs w:val="24"/>
          <w:lang w:eastAsia="hu-HU"/>
        </w:rPr>
        <w:t>: a közérdekű adat fogalma alá nem tartozó minden olyan adat, amelynek nyilvánosságra hozatalát, megismerhetőségét vagy hozzáférhetővé tételét törvény közérdekből elrendeli;</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hozzájárulás</w:t>
      </w:r>
      <w:r w:rsidRPr="00E36522">
        <w:rPr>
          <w:rFonts w:ascii="Times New Roman" w:eastAsia="Times New Roman" w:hAnsi="Times New Roman" w:cs="Times New Roman"/>
          <w:sz w:val="24"/>
          <w:szCs w:val="24"/>
          <w:lang w:eastAsia="hu-HU"/>
        </w:rPr>
        <w:t>: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tiltakozás</w:t>
      </w:r>
      <w:r w:rsidRPr="00E36522">
        <w:rPr>
          <w:rFonts w:ascii="Times New Roman" w:eastAsia="Times New Roman" w:hAnsi="Times New Roman" w:cs="Times New Roman"/>
          <w:sz w:val="24"/>
          <w:szCs w:val="24"/>
          <w:lang w:eastAsia="hu-HU"/>
        </w:rPr>
        <w:t>: az érintett nyilatkozata, amellyel személyes adatainak kezelését kifogásolja, és az adatkezelés megszüntetését, illetve a kezelt adatok törlését kéri;</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adatkezelő</w:t>
      </w:r>
      <w:r w:rsidRPr="00E36522">
        <w:rPr>
          <w:rFonts w:ascii="Times New Roman" w:eastAsia="Times New Roman" w:hAnsi="Times New Roman" w:cs="Times New Roman"/>
          <w:sz w:val="24"/>
          <w:szCs w:val="24"/>
          <w:lang w:eastAsia="hu-HU"/>
        </w:rPr>
        <w:t xml:space="preserve">: az a természetes vagy jogi személy, illetve jogi személyiséggel nem rendelkező szervezet, </w:t>
      </w:r>
      <w:proofErr w:type="gramStart"/>
      <w:r w:rsidRPr="00E36522">
        <w:rPr>
          <w:rFonts w:ascii="Times New Roman" w:eastAsia="Times New Roman" w:hAnsi="Times New Roman" w:cs="Times New Roman"/>
          <w:sz w:val="24"/>
          <w:szCs w:val="24"/>
          <w:lang w:eastAsia="hu-HU"/>
        </w:rPr>
        <w:t>aki</w:t>
      </w:r>
      <w:proofErr w:type="gramEnd"/>
      <w:r w:rsidRPr="00E36522">
        <w:rPr>
          <w:rFonts w:ascii="Times New Roman" w:eastAsia="Times New Roman" w:hAnsi="Times New Roman" w:cs="Times New Roman"/>
          <w:sz w:val="24"/>
          <w:szCs w:val="24"/>
          <w:lang w:eastAsia="hu-HU"/>
        </w:rPr>
        <w:t xml:space="preserve"> vagy amely önállóan vagy másokkal együtt az adatok kezelésének célját meghatározza, az adatkezelésre (beleértve a felhasznált eszközt) vonatkozó döntéseket meghozza és végrehajtja, vagy az általa megbízott adatfeldolgozóval </w:t>
      </w:r>
      <w:proofErr w:type="spellStart"/>
      <w:r w:rsidRPr="00E36522">
        <w:rPr>
          <w:rFonts w:ascii="Times New Roman" w:eastAsia="Times New Roman" w:hAnsi="Times New Roman" w:cs="Times New Roman"/>
          <w:sz w:val="24"/>
          <w:szCs w:val="24"/>
          <w:lang w:eastAsia="hu-HU"/>
        </w:rPr>
        <w:t>végrehajtatja</w:t>
      </w:r>
      <w:proofErr w:type="spellEnd"/>
      <w:r w:rsidRPr="00E36522">
        <w:rPr>
          <w:rFonts w:ascii="Times New Roman" w:eastAsia="Times New Roman" w:hAnsi="Times New Roman" w:cs="Times New Roman"/>
          <w:sz w:val="24"/>
          <w:szCs w:val="24"/>
          <w:lang w:eastAsia="hu-HU"/>
        </w:rPr>
        <w:t>;</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E36522">
        <w:rPr>
          <w:rFonts w:ascii="Times New Roman" w:eastAsia="Times New Roman" w:hAnsi="Times New Roman" w:cs="Times New Roman"/>
          <w:i/>
          <w:iCs/>
          <w:sz w:val="24"/>
          <w:szCs w:val="24"/>
          <w:lang w:eastAsia="hu-HU"/>
        </w:rPr>
        <w:t>adatkezelés</w:t>
      </w:r>
      <w:r w:rsidRPr="00E36522">
        <w:rPr>
          <w:rFonts w:ascii="Times New Roman" w:eastAsia="Times New Roman" w:hAnsi="Times New Roman" w:cs="Times New Roman"/>
          <w:sz w:val="24"/>
          <w:szCs w:val="24"/>
          <w:lang w:eastAsia="hu-HU"/>
        </w:rP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adattovábbítás</w:t>
      </w:r>
      <w:r w:rsidRPr="00E36522">
        <w:rPr>
          <w:rFonts w:ascii="Times New Roman" w:eastAsia="Times New Roman" w:hAnsi="Times New Roman" w:cs="Times New Roman"/>
          <w:sz w:val="24"/>
          <w:szCs w:val="24"/>
          <w:lang w:eastAsia="hu-HU"/>
        </w:rPr>
        <w:t>: az adat meghatározott harmadik személy számára történő hozzáférhetővé tétele;</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nyilvánosságra hozatal</w:t>
      </w:r>
      <w:r w:rsidRPr="00E36522">
        <w:rPr>
          <w:rFonts w:ascii="Times New Roman" w:eastAsia="Times New Roman" w:hAnsi="Times New Roman" w:cs="Times New Roman"/>
          <w:sz w:val="24"/>
          <w:szCs w:val="24"/>
          <w:lang w:eastAsia="hu-HU"/>
        </w:rPr>
        <w:t>: az adat bárki számára történő hozzáférhetővé tétele;</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adattörlés</w:t>
      </w:r>
      <w:r w:rsidRPr="00E36522">
        <w:rPr>
          <w:rFonts w:ascii="Times New Roman" w:eastAsia="Times New Roman" w:hAnsi="Times New Roman" w:cs="Times New Roman"/>
          <w:sz w:val="24"/>
          <w:szCs w:val="24"/>
          <w:lang w:eastAsia="hu-HU"/>
        </w:rPr>
        <w:t>: az adatok felismerhetetlenné tétele oly módon, hogy a helyreállításuk többé nem lehetséges;</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adatmegjelölés</w:t>
      </w:r>
      <w:r w:rsidRPr="00E36522">
        <w:rPr>
          <w:rFonts w:ascii="Times New Roman" w:eastAsia="Times New Roman" w:hAnsi="Times New Roman" w:cs="Times New Roman"/>
          <w:sz w:val="24"/>
          <w:szCs w:val="24"/>
          <w:lang w:eastAsia="hu-HU"/>
        </w:rPr>
        <w:t>: az adat azonosító jelzéssel ellátása annak megkülönböztetése céljából;</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adatzárolás</w:t>
      </w:r>
      <w:r w:rsidRPr="00E36522">
        <w:rPr>
          <w:rFonts w:ascii="Times New Roman" w:eastAsia="Times New Roman" w:hAnsi="Times New Roman" w:cs="Times New Roman"/>
          <w:sz w:val="24"/>
          <w:szCs w:val="24"/>
          <w:lang w:eastAsia="hu-HU"/>
        </w:rPr>
        <w:t>: az adat azonosító jelzéssel ellátása további kezelésének végleges vagy meghatározott időre történő korlátozása céljából;</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adatmegsemmisítés</w:t>
      </w:r>
      <w:r w:rsidRPr="00E36522">
        <w:rPr>
          <w:rFonts w:ascii="Times New Roman" w:eastAsia="Times New Roman" w:hAnsi="Times New Roman" w:cs="Times New Roman"/>
          <w:sz w:val="24"/>
          <w:szCs w:val="24"/>
          <w:lang w:eastAsia="hu-HU"/>
        </w:rPr>
        <w:t>: az adatokat tartalmazó adathordozó teljes fizikai megsemmisítése;</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adatfeldolgozás</w:t>
      </w:r>
      <w:r w:rsidRPr="00E36522">
        <w:rPr>
          <w:rFonts w:ascii="Times New Roman" w:eastAsia="Times New Roman" w:hAnsi="Times New Roman" w:cs="Times New Roman"/>
          <w:sz w:val="24"/>
          <w:szCs w:val="24"/>
          <w:lang w:eastAsia="hu-HU"/>
        </w:rPr>
        <w:t>: az adatkezelési műveletekhez kapcsolódó technikai feladatok elvégzése, függetlenül a műveletek végrehajtásához alkalmazott módszertől és eszköztől, valamint az alkalmazás helyétől, feltéve hogy a technikai feladatot az adatokon végzik;</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adatfeldolgozó</w:t>
      </w:r>
      <w:r w:rsidRPr="00E36522">
        <w:rPr>
          <w:rFonts w:ascii="Times New Roman" w:eastAsia="Times New Roman" w:hAnsi="Times New Roman" w:cs="Times New Roman"/>
          <w:sz w:val="24"/>
          <w:szCs w:val="24"/>
          <w:lang w:eastAsia="hu-HU"/>
        </w:rPr>
        <w:t xml:space="preserve">: az a természetes vagy jogi személy, illetve jogi személyiséggel nem rendelkező szervezet, </w:t>
      </w:r>
      <w:proofErr w:type="gramStart"/>
      <w:r w:rsidRPr="00E36522">
        <w:rPr>
          <w:rFonts w:ascii="Times New Roman" w:eastAsia="Times New Roman" w:hAnsi="Times New Roman" w:cs="Times New Roman"/>
          <w:sz w:val="24"/>
          <w:szCs w:val="24"/>
          <w:lang w:eastAsia="hu-HU"/>
        </w:rPr>
        <w:t>aki</w:t>
      </w:r>
      <w:proofErr w:type="gramEnd"/>
      <w:r w:rsidRPr="00E36522">
        <w:rPr>
          <w:rFonts w:ascii="Times New Roman" w:eastAsia="Times New Roman" w:hAnsi="Times New Roman" w:cs="Times New Roman"/>
          <w:sz w:val="24"/>
          <w:szCs w:val="24"/>
          <w:lang w:eastAsia="hu-HU"/>
        </w:rPr>
        <w:t xml:space="preserve"> vagy amely az adatkezelővel kötött szerződése alapján – beleértve a jogszabály rendelkezése alapján történő szerződéskötést is – adatok feldolgozását végzi;</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adatfelelős</w:t>
      </w:r>
      <w:r w:rsidRPr="00E36522">
        <w:rPr>
          <w:rFonts w:ascii="Times New Roman" w:eastAsia="Times New Roman" w:hAnsi="Times New Roman" w:cs="Times New Roman"/>
          <w:sz w:val="24"/>
          <w:szCs w:val="24"/>
          <w:lang w:eastAsia="hu-HU"/>
        </w:rPr>
        <w:t>: az a közfeladatot ellátó szerv, amely az elektronikus úton kötelezően közzéteendő közérdekű adatot előállította, illetve amelynek a működése során ez az adat keletkezett;</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adatközlő</w:t>
      </w:r>
      <w:r w:rsidRPr="00E36522">
        <w:rPr>
          <w:rFonts w:ascii="Times New Roman" w:eastAsia="Times New Roman" w:hAnsi="Times New Roman" w:cs="Times New Roman"/>
          <w:sz w:val="24"/>
          <w:szCs w:val="24"/>
          <w:lang w:eastAsia="hu-HU"/>
        </w:rPr>
        <w:t>: az a közfeladatot ellátó szerv, amely – ha az adatfelelős nem maga teszi közzé az adatot – az adatfelelős által hozzá eljuttatott adatait honlapon közzéteszi;</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adatállomány</w:t>
      </w:r>
      <w:r w:rsidRPr="00E36522">
        <w:rPr>
          <w:rFonts w:ascii="Times New Roman" w:eastAsia="Times New Roman" w:hAnsi="Times New Roman" w:cs="Times New Roman"/>
          <w:sz w:val="24"/>
          <w:szCs w:val="24"/>
          <w:lang w:eastAsia="hu-HU"/>
        </w:rPr>
        <w:t>: az egy nyilvántartásban kezelt adatok összessége;</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lastRenderedPageBreak/>
        <w:t>harmadik személy</w:t>
      </w:r>
      <w:r w:rsidRPr="00E36522">
        <w:rPr>
          <w:rFonts w:ascii="Times New Roman" w:eastAsia="Times New Roman" w:hAnsi="Times New Roman" w:cs="Times New Roman"/>
          <w:sz w:val="24"/>
          <w:szCs w:val="24"/>
          <w:lang w:eastAsia="hu-HU"/>
        </w:rPr>
        <w:t xml:space="preserve">: olyan természetes vagy jogi személy, illetve jogi személyiséggel nem rendelkező szervezet, </w:t>
      </w:r>
      <w:proofErr w:type="gramStart"/>
      <w:r w:rsidRPr="00E36522">
        <w:rPr>
          <w:rFonts w:ascii="Times New Roman" w:eastAsia="Times New Roman" w:hAnsi="Times New Roman" w:cs="Times New Roman"/>
          <w:sz w:val="24"/>
          <w:szCs w:val="24"/>
          <w:lang w:eastAsia="hu-HU"/>
        </w:rPr>
        <w:t>aki</w:t>
      </w:r>
      <w:proofErr w:type="gramEnd"/>
      <w:r w:rsidRPr="00E36522">
        <w:rPr>
          <w:rFonts w:ascii="Times New Roman" w:eastAsia="Times New Roman" w:hAnsi="Times New Roman" w:cs="Times New Roman"/>
          <w:sz w:val="24"/>
          <w:szCs w:val="24"/>
          <w:lang w:eastAsia="hu-HU"/>
        </w:rPr>
        <w:t xml:space="preserve"> vagy amely nem azonos az </w:t>
      </w:r>
      <w:proofErr w:type="spellStart"/>
      <w:r w:rsidRPr="00E36522">
        <w:rPr>
          <w:rFonts w:ascii="Times New Roman" w:eastAsia="Times New Roman" w:hAnsi="Times New Roman" w:cs="Times New Roman"/>
          <w:sz w:val="24"/>
          <w:szCs w:val="24"/>
          <w:lang w:eastAsia="hu-HU"/>
        </w:rPr>
        <w:t>érintettel</w:t>
      </w:r>
      <w:proofErr w:type="spellEnd"/>
      <w:r w:rsidRPr="00E36522">
        <w:rPr>
          <w:rFonts w:ascii="Times New Roman" w:eastAsia="Times New Roman" w:hAnsi="Times New Roman" w:cs="Times New Roman"/>
          <w:sz w:val="24"/>
          <w:szCs w:val="24"/>
          <w:lang w:eastAsia="hu-HU"/>
        </w:rPr>
        <w:t>, az adatkezelővel vagy az adatfeldolgozóval;</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EGT-állam</w:t>
      </w:r>
      <w:r w:rsidRPr="00E36522">
        <w:rPr>
          <w:rFonts w:ascii="Times New Roman" w:eastAsia="Times New Roman" w:hAnsi="Times New Roman" w:cs="Times New Roman"/>
          <w:sz w:val="24"/>
          <w:szCs w:val="24"/>
          <w:lang w:eastAsia="hu-HU"/>
        </w:rPr>
        <w:t xml:space="preserve">: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w:t>
      </w:r>
      <w:proofErr w:type="spellStart"/>
      <w:r w:rsidRPr="00E36522">
        <w:rPr>
          <w:rFonts w:ascii="Times New Roman" w:eastAsia="Times New Roman" w:hAnsi="Times New Roman" w:cs="Times New Roman"/>
          <w:sz w:val="24"/>
          <w:szCs w:val="24"/>
          <w:lang w:eastAsia="hu-HU"/>
        </w:rPr>
        <w:t>állampolgárával</w:t>
      </w:r>
      <w:proofErr w:type="spellEnd"/>
      <w:r w:rsidRPr="00E36522">
        <w:rPr>
          <w:rFonts w:ascii="Times New Roman" w:eastAsia="Times New Roman" w:hAnsi="Times New Roman" w:cs="Times New Roman"/>
          <w:sz w:val="24"/>
          <w:szCs w:val="24"/>
          <w:lang w:eastAsia="hu-HU"/>
        </w:rPr>
        <w:t xml:space="preserve"> azonos jogállást élvez;</w:t>
      </w:r>
    </w:p>
    <w:p w:rsidR="00E36522" w:rsidRPr="00E36522" w:rsidRDefault="00E36522" w:rsidP="00E3652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i/>
          <w:iCs/>
          <w:sz w:val="24"/>
          <w:szCs w:val="24"/>
          <w:lang w:eastAsia="hu-HU"/>
        </w:rPr>
        <w:t>harmadik ország</w:t>
      </w:r>
      <w:r w:rsidRPr="00E36522">
        <w:rPr>
          <w:rFonts w:ascii="Times New Roman" w:eastAsia="Times New Roman" w:hAnsi="Times New Roman" w:cs="Times New Roman"/>
          <w:sz w:val="24"/>
          <w:szCs w:val="24"/>
          <w:lang w:eastAsia="hu-HU"/>
        </w:rPr>
        <w:t>: minden olyan állam, amely nem EGT-állam.</w:t>
      </w:r>
    </w:p>
    <w:p w:rsidR="00E36522" w:rsidRPr="00E36522" w:rsidRDefault="00E36522" w:rsidP="00E3652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Adatkezelési alapelvek:</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Személyes adat akkor kezelhető, ha</w:t>
      </w:r>
    </w:p>
    <w:p w:rsidR="00E36522" w:rsidRPr="00E36522" w:rsidRDefault="00E36522" w:rsidP="00E365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ahhoz az érintett hozzájárul, vagy</w:t>
      </w:r>
    </w:p>
    <w:p w:rsidR="00E36522" w:rsidRPr="00E36522" w:rsidRDefault="00E36522" w:rsidP="00E365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azt törvény vagy – törvény felhatalmazása alapján, az abban meghatározott körben – helyi önkormányzat rendelete elrendeli.</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Cselekvőképtelen és korlátozottan cselekvőképes kiskorú személy nyilatkozatához a törvényes képviselőjének hozzájárulása szükséges, kivéve azon szolgáltatás részeket, ahol a nyilatkozat a mindennapi életben tömegesen előforduló regisztrációt céloz, és különösebb megfontolást nem igényel.</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Személyes adatot kezelni csak meghatározott célból, jog gyakorlása és kötelezettség teljesítése érdekében lehet. Az adatkezelésnek minden szakaszában meg kell felelnie e célnak.</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Csak olyan személyes adat kezelhető, amely az adatkezelés céljának megvalósulásához elengedhetetlen, a cél elérésére alkalmas, csak a cél megvalósulásához szükséges mértékben és ideig.</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Személyes adat csak megfelelő tájékoztatáson alapuló beleegyezéssel kezelhető.</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érintettet –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 kezelt személyes adatoknak meg kell felelniük az alábbi követelményeknek:</w:t>
      </w:r>
    </w:p>
    <w:p w:rsidR="00E36522" w:rsidRPr="00E36522" w:rsidRDefault="00E36522" w:rsidP="00E365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felvételük és kezelésük tisztességes és törvényes;</w:t>
      </w:r>
    </w:p>
    <w:p w:rsidR="00E36522" w:rsidRPr="00E36522" w:rsidRDefault="00E36522" w:rsidP="00E365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pontosak, </w:t>
      </w:r>
      <w:proofErr w:type="gramStart"/>
      <w:r w:rsidRPr="00E36522">
        <w:rPr>
          <w:rFonts w:ascii="Times New Roman" w:eastAsia="Times New Roman" w:hAnsi="Times New Roman" w:cs="Times New Roman"/>
          <w:sz w:val="24"/>
          <w:szCs w:val="24"/>
          <w:lang w:eastAsia="hu-HU"/>
        </w:rPr>
        <w:t>teljesek</w:t>
      </w:r>
      <w:proofErr w:type="gramEnd"/>
      <w:r w:rsidRPr="00E36522">
        <w:rPr>
          <w:rFonts w:ascii="Times New Roman" w:eastAsia="Times New Roman" w:hAnsi="Times New Roman" w:cs="Times New Roman"/>
          <w:sz w:val="24"/>
          <w:szCs w:val="24"/>
          <w:lang w:eastAsia="hu-HU"/>
        </w:rPr>
        <w:t xml:space="preserve"> és ha szükséges időszerűek;</w:t>
      </w:r>
    </w:p>
    <w:p w:rsidR="00E36522" w:rsidRPr="00E36522" w:rsidRDefault="00E36522" w:rsidP="00E365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tárolásuk módja alkalmas arra, hogy az érintettet csak a tárolás céljához szükséges ideig lehessen azonosítani.</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Korlátozás nélkül használható, általános és egységes személyazonosító jel alkalmazása tilos.</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lastRenderedPageBreak/>
        <w:t>A személyes adatok akkor továbbíthatók, valamint a különböző adatkezelések akkor kapcsolhatók össze, ha az érintett ahhoz hozzájárult, vagy törvény azt megengedi, és ha az adatkezelés feltételei minden egyes személyes adatra nézve teljesülnek.</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Személyes adat (beleértve a különleges adatot is) az országból – az adathordozótól vagy az adatátvitel módjától függetlenül – harmadik országban lévő adatkezelő vagy adatfeldolgozó részére akkor továbbítható, ha ahhoz az érintett kifejezetten hozzájárult, vagy azt törvény lehetővé teszi, és a harmadik országban az átadott adatok kezelése, illetőleg feldolgozása során biztosított a személyes adatok megfelelő szintű védelme. Az EGT-államokba irányuló adattovábbítást úgy kell tekinteni, mintha a Magyar Köztársaság területén belüli adattovábbításra kerülne sor.</w:t>
      </w:r>
    </w:p>
    <w:p w:rsidR="00E36522" w:rsidRPr="00E36522" w:rsidRDefault="00E36522" w:rsidP="00E3652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A weboldalon</w:t>
      </w:r>
      <w:r w:rsidRPr="00E36522">
        <w:rPr>
          <w:rFonts w:ascii="Times New Roman" w:eastAsia="Times New Roman" w:hAnsi="Times New Roman" w:cs="Times New Roman"/>
          <w:b/>
          <w:bCs/>
          <w:sz w:val="36"/>
          <w:szCs w:val="36"/>
          <w:lang w:eastAsia="hu-HU"/>
        </w:rPr>
        <w:t xml:space="preserve"> kezelt személyes adatok, az adatkezelés célja és időtartama</w:t>
      </w:r>
    </w:p>
    <w:p w:rsid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Az adatkezelő megnevezése: </w:t>
      </w:r>
    </w:p>
    <w:p w:rsidR="00E36522" w:rsidRP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Az adatkezelés megnevezése: </w:t>
      </w:r>
    </w:p>
    <w:p w:rsidR="00E36522" w:rsidRP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Az adatkezelés célja: A hírlevélre </w:t>
      </w:r>
      <w:proofErr w:type="spellStart"/>
      <w:r w:rsidRPr="00E36522">
        <w:rPr>
          <w:rFonts w:ascii="Times New Roman" w:eastAsia="Times New Roman" w:hAnsi="Times New Roman" w:cs="Times New Roman"/>
          <w:sz w:val="24"/>
          <w:szCs w:val="24"/>
          <w:lang w:eastAsia="hu-HU"/>
        </w:rPr>
        <w:t>feliratkozottakkal</w:t>
      </w:r>
      <w:proofErr w:type="spellEnd"/>
      <w:r w:rsidRPr="00E36522">
        <w:rPr>
          <w:rFonts w:ascii="Times New Roman" w:eastAsia="Times New Roman" w:hAnsi="Times New Roman" w:cs="Times New Roman"/>
          <w:sz w:val="24"/>
          <w:szCs w:val="24"/>
          <w:lang w:eastAsia="hu-HU"/>
        </w:rPr>
        <w:t xml:space="preserve"> kapcsolattartás, új írások megküldése e-mailen keresztül</w:t>
      </w:r>
    </w:p>
    <w:p w:rsidR="00E36522" w:rsidRP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adatkezelés jogalapja: Az érintett önkéntes hozzájárulása (2011. évi CXII. törvény 5. § (1) a))</w:t>
      </w:r>
    </w:p>
    <w:p w:rsidR="00E36522" w:rsidRP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 tényleges adatkezelés helye: </w:t>
      </w:r>
    </w:p>
    <w:p w:rsidR="00E36522" w:rsidRP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adatkezelés automatizáltsága: gépi</w:t>
      </w:r>
    </w:p>
    <w:p w:rsidR="00E36522" w:rsidRP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Az adatok törlési határideje: A feliratkozó önkéntes törlési kérelme, melyet minden hírlevél végéhez csatolt </w:t>
      </w:r>
      <w:proofErr w:type="gramStart"/>
      <w:r w:rsidRPr="00E36522">
        <w:rPr>
          <w:rFonts w:ascii="Times New Roman" w:eastAsia="Times New Roman" w:hAnsi="Times New Roman" w:cs="Times New Roman"/>
          <w:sz w:val="24"/>
          <w:szCs w:val="24"/>
          <w:lang w:eastAsia="hu-HU"/>
        </w:rPr>
        <w:t>linken</w:t>
      </w:r>
      <w:proofErr w:type="gramEnd"/>
      <w:r w:rsidRPr="00E36522">
        <w:rPr>
          <w:rFonts w:ascii="Times New Roman" w:eastAsia="Times New Roman" w:hAnsi="Times New Roman" w:cs="Times New Roman"/>
          <w:sz w:val="24"/>
          <w:szCs w:val="24"/>
          <w:lang w:eastAsia="hu-HU"/>
        </w:rPr>
        <w:t>, önállóan megtehet.</w:t>
      </w:r>
    </w:p>
    <w:p w:rsidR="00E36522" w:rsidRPr="00E36522" w:rsidRDefault="00E36522" w:rsidP="00E365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érintettek köre: feliratkozók.</w:t>
      </w:r>
    </w:p>
    <w:p w:rsidR="00E36522" w:rsidRPr="00E36522" w:rsidRDefault="00E36522" w:rsidP="00E3652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E36522">
        <w:rPr>
          <w:rFonts w:ascii="Times New Roman" w:eastAsia="Times New Roman" w:hAnsi="Times New Roman" w:cs="Times New Roman"/>
          <w:b/>
          <w:bCs/>
          <w:sz w:val="27"/>
          <w:szCs w:val="27"/>
          <w:lang w:eastAsia="hu-HU"/>
        </w:rPr>
        <w:t>Az adatkezelő adatai, elérhetősége</w:t>
      </w:r>
    </w:p>
    <w:p w:rsidR="00E36522" w:rsidRPr="00E36522" w:rsidRDefault="00E36522" w:rsidP="00E365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Név:</w:t>
      </w:r>
    </w:p>
    <w:p w:rsidR="00E36522" w:rsidRPr="00E36522" w:rsidRDefault="00E36522" w:rsidP="00E365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Cím: </w:t>
      </w:r>
    </w:p>
    <w:p w:rsidR="00E36522" w:rsidRPr="00E36522" w:rsidRDefault="00E36522" w:rsidP="00E365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Cégjegyzékszám: </w:t>
      </w:r>
    </w:p>
    <w:p w:rsidR="00E36522" w:rsidRPr="00E36522" w:rsidRDefault="00E36522" w:rsidP="00E365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 bejegyző bíróság megnevezése: </w:t>
      </w:r>
    </w:p>
    <w:p w:rsidR="00E36522" w:rsidRPr="00E36522" w:rsidRDefault="00E36522" w:rsidP="00E365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Adószám: </w:t>
      </w:r>
    </w:p>
    <w:p w:rsidR="00E36522" w:rsidRPr="00E36522" w:rsidRDefault="00E36522" w:rsidP="00E365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Email: </w:t>
      </w:r>
    </w:p>
    <w:p w:rsidR="00E36522" w:rsidRPr="00E36522" w:rsidRDefault="00E36522" w:rsidP="00E365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Adatkezelési nyilvántartási szám: </w:t>
      </w:r>
    </w:p>
    <w:p w:rsidR="00E36522" w:rsidRPr="00E36522" w:rsidRDefault="00E36522" w:rsidP="00E3652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roofErr w:type="spellStart"/>
      <w:r w:rsidRPr="00E36522">
        <w:rPr>
          <w:rFonts w:ascii="Times New Roman" w:eastAsia="Times New Roman" w:hAnsi="Times New Roman" w:cs="Times New Roman"/>
          <w:b/>
          <w:bCs/>
          <w:sz w:val="36"/>
          <w:szCs w:val="36"/>
          <w:lang w:eastAsia="hu-HU"/>
        </w:rPr>
        <w:t>Cookie</w:t>
      </w:r>
      <w:proofErr w:type="spellEnd"/>
      <w:r w:rsidRPr="00E36522">
        <w:rPr>
          <w:rFonts w:ascii="Times New Roman" w:eastAsia="Times New Roman" w:hAnsi="Times New Roman" w:cs="Times New Roman"/>
          <w:b/>
          <w:bCs/>
          <w:sz w:val="36"/>
          <w:szCs w:val="36"/>
          <w:lang w:eastAsia="hu-HU"/>
        </w:rPr>
        <w:t>-k (sütik) használata</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Ezen a honlapon ún. </w:t>
      </w:r>
      <w:proofErr w:type="spellStart"/>
      <w:r w:rsidRPr="00E36522">
        <w:rPr>
          <w:rFonts w:ascii="Times New Roman" w:eastAsia="Times New Roman" w:hAnsi="Times New Roman" w:cs="Times New Roman"/>
          <w:sz w:val="24"/>
          <w:szCs w:val="24"/>
          <w:lang w:eastAsia="hu-HU"/>
        </w:rPr>
        <w:t>cookie-kat</w:t>
      </w:r>
      <w:proofErr w:type="spellEnd"/>
      <w:r w:rsidRPr="00E36522">
        <w:rPr>
          <w:rFonts w:ascii="Times New Roman" w:eastAsia="Times New Roman" w:hAnsi="Times New Roman" w:cs="Times New Roman"/>
          <w:sz w:val="24"/>
          <w:szCs w:val="24"/>
          <w:lang w:eastAsia="hu-HU"/>
        </w:rPr>
        <w:t xml:space="preserve"> (magyarul süti</w:t>
      </w:r>
      <w:r w:rsidR="007F7009">
        <w:rPr>
          <w:rFonts w:ascii="Times New Roman" w:eastAsia="Times New Roman" w:hAnsi="Times New Roman" w:cs="Times New Roman"/>
          <w:sz w:val="24"/>
          <w:szCs w:val="24"/>
          <w:lang w:eastAsia="hu-HU"/>
        </w:rPr>
        <w:t>ket) használunk. Ezek rövid szö</w:t>
      </w:r>
      <w:r w:rsidRPr="00E36522">
        <w:rPr>
          <w:rFonts w:ascii="Times New Roman" w:eastAsia="Times New Roman" w:hAnsi="Times New Roman" w:cs="Times New Roman"/>
          <w:sz w:val="24"/>
          <w:szCs w:val="24"/>
          <w:lang w:eastAsia="hu-HU"/>
        </w:rPr>
        <w:t>veg</w:t>
      </w:r>
      <w:proofErr w:type="gramStart"/>
      <w:r w:rsidRPr="00E36522">
        <w:rPr>
          <w:rFonts w:ascii="Times New Roman" w:eastAsia="Times New Roman" w:hAnsi="Times New Roman" w:cs="Times New Roman"/>
          <w:sz w:val="24"/>
          <w:szCs w:val="24"/>
          <w:lang w:eastAsia="hu-HU"/>
        </w:rPr>
        <w:t>fájlok</w:t>
      </w:r>
      <w:proofErr w:type="gramEnd"/>
      <w:r w:rsidRPr="00E36522">
        <w:rPr>
          <w:rFonts w:ascii="Times New Roman" w:eastAsia="Times New Roman" w:hAnsi="Times New Roman" w:cs="Times New Roman"/>
          <w:sz w:val="24"/>
          <w:szCs w:val="24"/>
          <w:lang w:eastAsia="hu-HU"/>
        </w:rPr>
        <w:t xml:space="preserve">, amelyeket a böngésződ a gépedre tölt le, hogy javítsuk a felhasználói élményt. Általában a </w:t>
      </w:r>
      <w:proofErr w:type="spellStart"/>
      <w:r w:rsidRPr="00E36522">
        <w:rPr>
          <w:rFonts w:ascii="Times New Roman" w:eastAsia="Times New Roman" w:hAnsi="Times New Roman" w:cs="Times New Roman"/>
          <w:sz w:val="24"/>
          <w:szCs w:val="24"/>
          <w:lang w:eastAsia="hu-HU"/>
        </w:rPr>
        <w:t>cookie</w:t>
      </w:r>
      <w:proofErr w:type="spellEnd"/>
      <w:r w:rsidRPr="00E36522">
        <w:rPr>
          <w:rFonts w:ascii="Times New Roman" w:eastAsia="Times New Roman" w:hAnsi="Times New Roman" w:cs="Times New Roman"/>
          <w:sz w:val="24"/>
          <w:szCs w:val="24"/>
          <w:lang w:eastAsia="hu-HU"/>
        </w:rPr>
        <w:t xml:space="preserve">-k a felhasználók által megjelölt preferenciák és </w:t>
      </w:r>
      <w:proofErr w:type="gramStart"/>
      <w:r w:rsidRPr="00E36522">
        <w:rPr>
          <w:rFonts w:ascii="Times New Roman" w:eastAsia="Times New Roman" w:hAnsi="Times New Roman" w:cs="Times New Roman"/>
          <w:sz w:val="24"/>
          <w:szCs w:val="24"/>
          <w:lang w:eastAsia="hu-HU"/>
        </w:rPr>
        <w:t>információk</w:t>
      </w:r>
      <w:proofErr w:type="gramEnd"/>
      <w:r w:rsidRPr="00E36522">
        <w:rPr>
          <w:rFonts w:ascii="Times New Roman" w:eastAsia="Times New Roman" w:hAnsi="Times New Roman" w:cs="Times New Roman"/>
          <w:sz w:val="24"/>
          <w:szCs w:val="24"/>
          <w:lang w:eastAsia="hu-HU"/>
        </w:rPr>
        <w:t xml:space="preserve"> eltárolására szolgálnak, mint pl. a kosár egy webáruházban, és név nélkül szolgáltatnak adatokat harmadik fél részére, mint pl. Google </w:t>
      </w:r>
      <w:proofErr w:type="spellStart"/>
      <w:r w:rsidRPr="00E36522">
        <w:rPr>
          <w:rFonts w:ascii="Times New Roman" w:eastAsia="Times New Roman" w:hAnsi="Times New Roman" w:cs="Times New Roman"/>
          <w:sz w:val="24"/>
          <w:szCs w:val="24"/>
          <w:lang w:eastAsia="hu-HU"/>
        </w:rPr>
        <w:t>Analytics</w:t>
      </w:r>
      <w:proofErr w:type="spellEnd"/>
      <w:r w:rsidRPr="00E36522">
        <w:rPr>
          <w:rFonts w:ascii="Times New Roman" w:eastAsia="Times New Roman" w:hAnsi="Times New Roman" w:cs="Times New Roman"/>
          <w:sz w:val="24"/>
          <w:szCs w:val="24"/>
          <w:lang w:eastAsia="hu-HU"/>
        </w:rPr>
        <w:t xml:space="preserve">. A </w:t>
      </w:r>
      <w:proofErr w:type="spellStart"/>
      <w:r w:rsidRPr="00E36522">
        <w:rPr>
          <w:rFonts w:ascii="Times New Roman" w:eastAsia="Times New Roman" w:hAnsi="Times New Roman" w:cs="Times New Roman"/>
          <w:sz w:val="24"/>
          <w:szCs w:val="24"/>
          <w:lang w:eastAsia="hu-HU"/>
        </w:rPr>
        <w:t>cookie</w:t>
      </w:r>
      <w:proofErr w:type="spellEnd"/>
      <w:r w:rsidRPr="00E36522">
        <w:rPr>
          <w:rFonts w:ascii="Times New Roman" w:eastAsia="Times New Roman" w:hAnsi="Times New Roman" w:cs="Times New Roman"/>
          <w:sz w:val="24"/>
          <w:szCs w:val="24"/>
          <w:lang w:eastAsia="hu-HU"/>
        </w:rPr>
        <w:t xml:space="preserve">-k a felhasználói élményedet segítik. Ennek </w:t>
      </w:r>
      <w:proofErr w:type="gramStart"/>
      <w:r w:rsidRPr="00E36522">
        <w:rPr>
          <w:rFonts w:ascii="Times New Roman" w:eastAsia="Times New Roman" w:hAnsi="Times New Roman" w:cs="Times New Roman"/>
          <w:sz w:val="24"/>
          <w:szCs w:val="24"/>
          <w:lang w:eastAsia="hu-HU"/>
        </w:rPr>
        <w:t>ellenére</w:t>
      </w:r>
      <w:proofErr w:type="gramEnd"/>
      <w:r w:rsidRPr="00E36522">
        <w:rPr>
          <w:rFonts w:ascii="Times New Roman" w:eastAsia="Times New Roman" w:hAnsi="Times New Roman" w:cs="Times New Roman"/>
          <w:sz w:val="24"/>
          <w:szCs w:val="24"/>
          <w:lang w:eastAsia="hu-HU"/>
        </w:rPr>
        <w:t xml:space="preserve"> ha úgy döntesz, kikapcsolhatod a </w:t>
      </w:r>
      <w:proofErr w:type="spellStart"/>
      <w:r w:rsidRPr="00E36522">
        <w:rPr>
          <w:rFonts w:ascii="Times New Roman" w:eastAsia="Times New Roman" w:hAnsi="Times New Roman" w:cs="Times New Roman"/>
          <w:sz w:val="24"/>
          <w:szCs w:val="24"/>
          <w:lang w:eastAsia="hu-HU"/>
        </w:rPr>
        <w:t>cookie</w:t>
      </w:r>
      <w:proofErr w:type="spellEnd"/>
      <w:r w:rsidRPr="00E36522">
        <w:rPr>
          <w:rFonts w:ascii="Times New Roman" w:eastAsia="Times New Roman" w:hAnsi="Times New Roman" w:cs="Times New Roman"/>
          <w:sz w:val="24"/>
          <w:szCs w:val="24"/>
          <w:lang w:eastAsia="hu-HU"/>
        </w:rPr>
        <w:t xml:space="preserve">-k engedélyezését ezen a honlapon vagy más honlapokon. Ennek a leghatékonyabb módja, ha a böngésződön belül állítod be, aminek a módját a böngésződ Súgó részében találod. További </w:t>
      </w:r>
      <w:proofErr w:type="gramStart"/>
      <w:r w:rsidRPr="00E36522">
        <w:rPr>
          <w:rFonts w:ascii="Times New Roman" w:eastAsia="Times New Roman" w:hAnsi="Times New Roman" w:cs="Times New Roman"/>
          <w:sz w:val="24"/>
          <w:szCs w:val="24"/>
          <w:lang w:eastAsia="hu-HU"/>
        </w:rPr>
        <w:t>információt</w:t>
      </w:r>
      <w:proofErr w:type="gramEnd"/>
      <w:r w:rsidRPr="00E36522">
        <w:rPr>
          <w:rFonts w:ascii="Times New Roman" w:eastAsia="Times New Roman" w:hAnsi="Times New Roman" w:cs="Times New Roman"/>
          <w:sz w:val="24"/>
          <w:szCs w:val="24"/>
          <w:lang w:eastAsia="hu-HU"/>
        </w:rPr>
        <w:t xml:space="preserve"> angolul az </w:t>
      </w:r>
      <w:hyperlink r:id="rId6" w:history="1">
        <w:proofErr w:type="spellStart"/>
        <w:r w:rsidRPr="00E36522">
          <w:rPr>
            <w:rFonts w:ascii="Times New Roman" w:eastAsia="Times New Roman" w:hAnsi="Times New Roman" w:cs="Times New Roman"/>
            <w:color w:val="0000FF"/>
            <w:sz w:val="24"/>
            <w:szCs w:val="24"/>
            <w:u w:val="single"/>
            <w:lang w:eastAsia="hu-HU"/>
          </w:rPr>
          <w:t>the</w:t>
        </w:r>
        <w:proofErr w:type="spellEnd"/>
        <w:r w:rsidRPr="00E36522">
          <w:rPr>
            <w:rFonts w:ascii="Times New Roman" w:eastAsia="Times New Roman" w:hAnsi="Times New Roman" w:cs="Times New Roman"/>
            <w:color w:val="0000FF"/>
            <w:sz w:val="24"/>
            <w:szCs w:val="24"/>
            <w:u w:val="single"/>
            <w:lang w:eastAsia="hu-HU"/>
          </w:rPr>
          <w:t xml:space="preserve"> </w:t>
        </w:r>
        <w:proofErr w:type="spellStart"/>
        <w:r w:rsidRPr="00E36522">
          <w:rPr>
            <w:rFonts w:ascii="Times New Roman" w:eastAsia="Times New Roman" w:hAnsi="Times New Roman" w:cs="Times New Roman"/>
            <w:color w:val="0000FF"/>
            <w:sz w:val="24"/>
            <w:szCs w:val="24"/>
            <w:u w:val="single"/>
            <w:lang w:eastAsia="hu-HU"/>
          </w:rPr>
          <w:t>About</w:t>
        </w:r>
        <w:proofErr w:type="spellEnd"/>
        <w:r w:rsidRPr="00E36522">
          <w:rPr>
            <w:rFonts w:ascii="Times New Roman" w:eastAsia="Times New Roman" w:hAnsi="Times New Roman" w:cs="Times New Roman"/>
            <w:color w:val="0000FF"/>
            <w:sz w:val="24"/>
            <w:szCs w:val="24"/>
            <w:u w:val="single"/>
            <w:lang w:eastAsia="hu-HU"/>
          </w:rPr>
          <w:t xml:space="preserve"> </w:t>
        </w:r>
        <w:proofErr w:type="spellStart"/>
        <w:r w:rsidRPr="00E36522">
          <w:rPr>
            <w:rFonts w:ascii="Times New Roman" w:eastAsia="Times New Roman" w:hAnsi="Times New Roman" w:cs="Times New Roman"/>
            <w:color w:val="0000FF"/>
            <w:sz w:val="24"/>
            <w:szCs w:val="24"/>
            <w:u w:val="single"/>
            <w:lang w:eastAsia="hu-HU"/>
          </w:rPr>
          <w:t>Cookies</w:t>
        </w:r>
        <w:proofErr w:type="spellEnd"/>
        <w:r w:rsidRPr="00E36522">
          <w:rPr>
            <w:rFonts w:ascii="Times New Roman" w:eastAsia="Times New Roman" w:hAnsi="Times New Roman" w:cs="Times New Roman"/>
            <w:color w:val="0000FF"/>
            <w:sz w:val="24"/>
            <w:szCs w:val="24"/>
            <w:u w:val="single"/>
            <w:lang w:eastAsia="hu-HU"/>
          </w:rPr>
          <w:t xml:space="preserve"> website</w:t>
        </w:r>
      </w:hyperlink>
      <w:r w:rsidRPr="00E36522">
        <w:rPr>
          <w:rFonts w:ascii="Times New Roman" w:eastAsia="Times New Roman" w:hAnsi="Times New Roman" w:cs="Times New Roman"/>
          <w:sz w:val="24"/>
          <w:szCs w:val="24"/>
          <w:lang w:eastAsia="hu-HU"/>
        </w:rPr>
        <w:t xml:space="preserve"> honlapon találsz.</w:t>
      </w:r>
    </w:p>
    <w:p w:rsidR="00E36522" w:rsidRPr="00E36522" w:rsidRDefault="00E36522" w:rsidP="00E3652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36522">
        <w:rPr>
          <w:rFonts w:ascii="Times New Roman" w:eastAsia="Times New Roman" w:hAnsi="Times New Roman" w:cs="Times New Roman"/>
          <w:b/>
          <w:bCs/>
          <w:sz w:val="36"/>
          <w:szCs w:val="36"/>
          <w:lang w:eastAsia="hu-HU"/>
        </w:rPr>
        <w:lastRenderedPageBreak/>
        <w:t>Jogorvoslat</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érintett tájékoztatást kérhet személyes adatai kezeléséről, valamint kérheti személyes adatainak helyesbítését, illetve – a jogszabályban elrendelt adatkezelések kivételével – törlését az adatfelvételénél jelzett módon, illetve az adatkezelő ügyfélszolgálata útján.</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érintett kérelmére az adatkezelő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Az adatkezelő a kérelem benyújtásától számított legrövidebb idő alatt, legfeljebb azonban 30 napon belül írásban, közérthető formában adja meg a tájékoztatást. E tájékoztatás ingyenes, ha a tájékoztatást kérő a folyó évben azonos területre vonatkozó tájékoztatási kérelmet az adatkezelőhöz még nem nyújtott be. Egyéb esetekben az adatkezelő költségtérítést állapíthat meg.</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 xml:space="preserve">Az adatkezelő a személyes adatot </w:t>
      </w:r>
      <w:proofErr w:type="spellStart"/>
      <w:r w:rsidRPr="00E36522">
        <w:rPr>
          <w:rFonts w:ascii="Times New Roman" w:eastAsia="Times New Roman" w:hAnsi="Times New Roman" w:cs="Times New Roman"/>
          <w:sz w:val="24"/>
          <w:szCs w:val="24"/>
          <w:lang w:eastAsia="hu-HU"/>
        </w:rPr>
        <w:t>törli</w:t>
      </w:r>
      <w:proofErr w:type="spellEnd"/>
      <w:r w:rsidRPr="00E36522">
        <w:rPr>
          <w:rFonts w:ascii="Times New Roman" w:eastAsia="Times New Roman" w:hAnsi="Times New Roman" w:cs="Times New Roman"/>
          <w:sz w:val="24"/>
          <w:szCs w:val="24"/>
          <w:lang w:eastAsia="hu-HU"/>
        </w:rPr>
        <w:t>, ha kezelése jogellenes, az érintett kéri, az adatkezelés célja megszűnt, vagy az adatok tárolásának törvényben meghatározott határideje lejárt, azt a bíróság vagy az adatvédelmi biztos elrendelte.</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adatkezelő a helyesbítésről és a törlésről az érintettet, továbbá mindazokat értesíti, akiknek korábban az adatot adatkezelés céljára továbbították. Az értesítést mellőzi, ha ez az adatkezelés céljára való tekintettel az érintett jogos érdekét nem sérti.</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érintett tiltakozhat személyes adatának kezelése ellen, ha</w:t>
      </w:r>
    </w:p>
    <w:p w:rsidR="00E36522" w:rsidRPr="00E36522" w:rsidRDefault="00E36522" w:rsidP="00E365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 személyes adatok kezelése (továbbítása) kizárólag az adatkezelő vagy az adatátvevő jogának vagy jogos érdekének érvényesítéséhez szükséges, kivéve, ha az adatkezelést törvény rendelte el;</w:t>
      </w:r>
    </w:p>
    <w:p w:rsidR="00E36522" w:rsidRPr="00E36522" w:rsidRDefault="00E36522" w:rsidP="00E365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 személyes adat felhasználása vagy továbbítása közvetlen üzletszerzés, közvélemény-kutatás vagy tudományos kutatás céljára történik;</w:t>
      </w:r>
    </w:p>
    <w:p w:rsidR="00E36522" w:rsidRPr="00E36522" w:rsidRDefault="00E36522" w:rsidP="00E365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 tiltakozás jogának gyakorlását egyébként törvény lehetővé teszi.</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adatkezelő – az adatkezelés egyidejű felfüggesztésével – a tiltakozást a kérelem benyújtásától számított legrövidebb időn belül, de legfeljebb 15 nap alatt megvizsgálja, és annak eredményéről a kérelmezőt írásban tájékoztatja. Amennyiben a tiltakozás indokolt,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Amennyiben az érintett az adatkezelőnek a meghozott döntésével nem ért egyet, az ellen – annak közlésétől számított 30 napon belül – bírósághoz fordulhat.</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adatkezelő az érintett adatát nem törölheti, ha azt az adatkezelést törvény rendelte el. Az adat azonban nem továbbítható az adatátvevő részére, ha az adatkezelő egyetértett a tiltakozással, illetőleg a bíróság a tiltakozás jogosságát megállapította.</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Az érintett a jogainak megsértése esetén az adatkezelő ellen bírósághoz fordulhat. A bíróság az ügyben soron kívül jár el.</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lastRenderedPageBreak/>
        <w:t>Jogorvoslati lehetőséggel, panasszal a Nemzeti Adatvédelmi és Információs Hatóságnál lehet élni:</w:t>
      </w:r>
    </w:p>
    <w:p w:rsidR="00E36522" w:rsidRPr="00E36522" w:rsidRDefault="00E36522" w:rsidP="00E36522">
      <w:pPr>
        <w:spacing w:before="100" w:beforeAutospacing="1" w:after="100" w:afterAutospacing="1" w:line="240" w:lineRule="auto"/>
        <w:rPr>
          <w:rFonts w:ascii="Times New Roman" w:eastAsia="Times New Roman" w:hAnsi="Times New Roman" w:cs="Times New Roman"/>
          <w:sz w:val="24"/>
          <w:szCs w:val="24"/>
          <w:lang w:eastAsia="hu-HU"/>
        </w:rPr>
      </w:pPr>
      <w:r w:rsidRPr="00E36522">
        <w:rPr>
          <w:rFonts w:ascii="Times New Roman" w:eastAsia="Times New Roman" w:hAnsi="Times New Roman" w:cs="Times New Roman"/>
          <w:sz w:val="24"/>
          <w:szCs w:val="24"/>
          <w:lang w:eastAsia="hu-HU"/>
        </w:rPr>
        <w:t>Név: Nemzeti Adatvédelmi és Információs Hatóság</w:t>
      </w:r>
      <w:r w:rsidRPr="00E36522">
        <w:rPr>
          <w:rFonts w:ascii="Times New Roman" w:eastAsia="Times New Roman" w:hAnsi="Times New Roman" w:cs="Times New Roman"/>
          <w:sz w:val="24"/>
          <w:szCs w:val="24"/>
          <w:lang w:eastAsia="hu-HU"/>
        </w:rPr>
        <w:br/>
        <w:t>Székhely: 1125 Budapest Szilágyi Erzsébet fasor 22/c.</w:t>
      </w:r>
      <w:r w:rsidRPr="00E36522">
        <w:rPr>
          <w:rFonts w:ascii="Times New Roman" w:eastAsia="Times New Roman" w:hAnsi="Times New Roman" w:cs="Times New Roman"/>
          <w:sz w:val="24"/>
          <w:szCs w:val="24"/>
          <w:lang w:eastAsia="hu-HU"/>
        </w:rPr>
        <w:br/>
        <w:t>Postacím: 1530 Budapest, Pf.: 5.</w:t>
      </w:r>
      <w:r w:rsidRPr="00E36522">
        <w:rPr>
          <w:rFonts w:ascii="Times New Roman" w:eastAsia="Times New Roman" w:hAnsi="Times New Roman" w:cs="Times New Roman"/>
          <w:sz w:val="24"/>
          <w:szCs w:val="24"/>
          <w:lang w:eastAsia="hu-HU"/>
        </w:rPr>
        <w:br/>
        <w:t>Telefon: +36 (1) 391-1400</w:t>
      </w:r>
      <w:r w:rsidRPr="00E36522">
        <w:rPr>
          <w:rFonts w:ascii="Times New Roman" w:eastAsia="Times New Roman" w:hAnsi="Times New Roman" w:cs="Times New Roman"/>
          <w:sz w:val="24"/>
          <w:szCs w:val="24"/>
          <w:lang w:eastAsia="hu-HU"/>
        </w:rPr>
        <w:br/>
        <w:t>Fax: +36 (1) 391-1410</w:t>
      </w:r>
      <w:r w:rsidRPr="00E36522">
        <w:rPr>
          <w:rFonts w:ascii="Times New Roman" w:eastAsia="Times New Roman" w:hAnsi="Times New Roman" w:cs="Times New Roman"/>
          <w:sz w:val="24"/>
          <w:szCs w:val="24"/>
          <w:lang w:eastAsia="hu-HU"/>
        </w:rPr>
        <w:br/>
        <w:t xml:space="preserve">Honlap: </w:t>
      </w:r>
      <w:hyperlink r:id="rId7" w:tgtFrame="_blank" w:history="1">
        <w:r w:rsidRPr="00E36522">
          <w:rPr>
            <w:rFonts w:ascii="Times New Roman" w:eastAsia="Times New Roman" w:hAnsi="Times New Roman" w:cs="Times New Roman"/>
            <w:color w:val="0000FF"/>
            <w:sz w:val="24"/>
            <w:szCs w:val="24"/>
            <w:u w:val="single"/>
            <w:lang w:eastAsia="hu-HU"/>
          </w:rPr>
          <w:t>http://naih.hu</w:t>
        </w:r>
      </w:hyperlink>
    </w:p>
    <w:p w:rsidR="00434754" w:rsidRPr="00E36522" w:rsidRDefault="006B4CEE" w:rsidP="00E36522"/>
    <w:sectPr w:rsidR="00434754" w:rsidRPr="00E36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2069"/>
    <w:multiLevelType w:val="multilevel"/>
    <w:tmpl w:val="1D221D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B3933"/>
    <w:multiLevelType w:val="multilevel"/>
    <w:tmpl w:val="4D66A1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B43D0"/>
    <w:multiLevelType w:val="multilevel"/>
    <w:tmpl w:val="A8D0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3788A"/>
    <w:multiLevelType w:val="multilevel"/>
    <w:tmpl w:val="0F0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7A3F"/>
    <w:multiLevelType w:val="multilevel"/>
    <w:tmpl w:val="304E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461F1"/>
    <w:multiLevelType w:val="multilevel"/>
    <w:tmpl w:val="64AA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44DB2"/>
    <w:multiLevelType w:val="multilevel"/>
    <w:tmpl w:val="F82E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840B0"/>
    <w:multiLevelType w:val="multilevel"/>
    <w:tmpl w:val="CA5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B3097"/>
    <w:multiLevelType w:val="multilevel"/>
    <w:tmpl w:val="88B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44D71"/>
    <w:multiLevelType w:val="multilevel"/>
    <w:tmpl w:val="51F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75877"/>
    <w:multiLevelType w:val="multilevel"/>
    <w:tmpl w:val="28C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94744"/>
    <w:multiLevelType w:val="multilevel"/>
    <w:tmpl w:val="8186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C04E7"/>
    <w:multiLevelType w:val="multilevel"/>
    <w:tmpl w:val="8610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B692B"/>
    <w:multiLevelType w:val="multilevel"/>
    <w:tmpl w:val="ECA2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5"/>
  </w:num>
  <w:num w:numId="5">
    <w:abstractNumId w:val="11"/>
  </w:num>
  <w:num w:numId="6">
    <w:abstractNumId w:val="4"/>
  </w:num>
  <w:num w:numId="7">
    <w:abstractNumId w:val="12"/>
  </w:num>
  <w:num w:numId="8">
    <w:abstractNumId w:val="10"/>
  </w:num>
  <w:num w:numId="9">
    <w:abstractNumId w:val="1"/>
  </w:num>
  <w:num w:numId="10">
    <w:abstractNumId w:val="6"/>
  </w:num>
  <w:num w:numId="11">
    <w:abstractNumId w:val="7"/>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22"/>
    <w:rsid w:val="000E00E8"/>
    <w:rsid w:val="0048704A"/>
    <w:rsid w:val="006B4CEE"/>
    <w:rsid w:val="007F7009"/>
    <w:rsid w:val="00814B72"/>
    <w:rsid w:val="00E36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AE8F0-7302-453A-B0B6-F0230062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36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E3652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E3652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3652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E36522"/>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E3652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E3652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36522"/>
    <w:rPr>
      <w:color w:val="0000FF"/>
      <w:u w:val="single"/>
    </w:rPr>
  </w:style>
  <w:style w:type="character" w:styleId="Kiemels2">
    <w:name w:val="Strong"/>
    <w:basedOn w:val="Bekezdsalapbettpusa"/>
    <w:uiPriority w:val="22"/>
    <w:qFormat/>
    <w:rsid w:val="00E36522"/>
    <w:rPr>
      <w:b/>
      <w:bCs/>
    </w:rPr>
  </w:style>
  <w:style w:type="character" w:styleId="Kiemels">
    <w:name w:val="Emphasis"/>
    <w:basedOn w:val="Bekezdsalapbettpusa"/>
    <w:uiPriority w:val="20"/>
    <w:qFormat/>
    <w:rsid w:val="00E36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7495">
      <w:bodyDiv w:val="1"/>
      <w:marLeft w:val="0"/>
      <w:marRight w:val="0"/>
      <w:marTop w:val="0"/>
      <w:marBottom w:val="0"/>
      <w:divBdr>
        <w:top w:val="none" w:sz="0" w:space="0" w:color="auto"/>
        <w:left w:val="none" w:sz="0" w:space="0" w:color="auto"/>
        <w:bottom w:val="none" w:sz="0" w:space="0" w:color="auto"/>
        <w:right w:val="none" w:sz="0" w:space="0" w:color="auto"/>
      </w:divBdr>
      <w:divsChild>
        <w:div w:id="909576425">
          <w:marLeft w:val="0"/>
          <w:marRight w:val="0"/>
          <w:marTop w:val="0"/>
          <w:marBottom w:val="0"/>
          <w:divBdr>
            <w:top w:val="none" w:sz="0" w:space="0" w:color="auto"/>
            <w:left w:val="none" w:sz="0" w:space="0" w:color="auto"/>
            <w:bottom w:val="none" w:sz="0" w:space="0" w:color="auto"/>
            <w:right w:val="none" w:sz="0" w:space="0" w:color="auto"/>
          </w:divBdr>
          <w:divsChild>
            <w:div w:id="18297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5145">
      <w:bodyDiv w:val="1"/>
      <w:marLeft w:val="0"/>
      <w:marRight w:val="0"/>
      <w:marTop w:val="0"/>
      <w:marBottom w:val="0"/>
      <w:divBdr>
        <w:top w:val="none" w:sz="0" w:space="0" w:color="auto"/>
        <w:left w:val="none" w:sz="0" w:space="0" w:color="auto"/>
        <w:bottom w:val="none" w:sz="0" w:space="0" w:color="auto"/>
        <w:right w:val="none" w:sz="0" w:space="0" w:color="auto"/>
      </w:divBdr>
      <w:divsChild>
        <w:div w:id="2041084956">
          <w:marLeft w:val="0"/>
          <w:marRight w:val="0"/>
          <w:marTop w:val="0"/>
          <w:marBottom w:val="0"/>
          <w:divBdr>
            <w:top w:val="none" w:sz="0" w:space="0" w:color="auto"/>
            <w:left w:val="none" w:sz="0" w:space="0" w:color="auto"/>
            <w:bottom w:val="none" w:sz="0" w:space="0" w:color="auto"/>
            <w:right w:val="none" w:sz="0" w:space="0" w:color="auto"/>
          </w:divBdr>
          <w:divsChild>
            <w:div w:id="9392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5" Type="http://schemas.openxmlformats.org/officeDocument/2006/relationships/hyperlink" Target="http://net.jogtar.hu/jr/gen/hjegy_doc.cgi?docid=A1100112.T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12417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Pufi</dc:creator>
  <cp:lastModifiedBy>Tünde</cp:lastModifiedBy>
  <cp:revision>2</cp:revision>
  <dcterms:created xsi:type="dcterms:W3CDTF">2016-11-15T12:16:00Z</dcterms:created>
  <dcterms:modified xsi:type="dcterms:W3CDTF">2016-11-15T12:16:00Z</dcterms:modified>
</cp:coreProperties>
</file>